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360D" w14:textId="77777777" w:rsidR="00051422" w:rsidRDefault="00C60E65" w:rsidP="00C60E6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Öffentliche Bekanntmachung</w:t>
      </w:r>
    </w:p>
    <w:p w14:paraId="67FE8443" w14:textId="77777777" w:rsidR="00C60E65" w:rsidRPr="00843FEC" w:rsidRDefault="00C60E65" w:rsidP="00C60E65">
      <w:pPr>
        <w:jc w:val="center"/>
        <w:rPr>
          <w:rFonts w:ascii="Arial" w:hAnsi="Arial" w:cs="Arial"/>
          <w:b/>
          <w:sz w:val="8"/>
          <w:szCs w:val="8"/>
        </w:rPr>
      </w:pPr>
    </w:p>
    <w:p w14:paraId="2A24DBA1" w14:textId="38B3F676" w:rsidR="00C60E65" w:rsidRPr="008211D5" w:rsidRDefault="00926B2A" w:rsidP="00C60E65">
      <w:pPr>
        <w:jc w:val="center"/>
        <w:rPr>
          <w:rFonts w:ascii="Arial" w:hAnsi="Arial" w:cs="Arial"/>
          <w:b/>
          <w:sz w:val="22"/>
          <w:szCs w:val="22"/>
        </w:rPr>
      </w:pPr>
      <w:r w:rsidRPr="008211D5">
        <w:rPr>
          <w:rFonts w:ascii="Arial" w:hAnsi="Arial" w:cs="Arial"/>
          <w:b/>
          <w:sz w:val="22"/>
          <w:szCs w:val="22"/>
        </w:rPr>
        <w:t>Inkrafttreten</w:t>
      </w:r>
      <w:r w:rsidR="00C60E65" w:rsidRPr="008211D5">
        <w:rPr>
          <w:rFonts w:ascii="Arial" w:hAnsi="Arial" w:cs="Arial"/>
          <w:b/>
          <w:sz w:val="22"/>
          <w:szCs w:val="22"/>
        </w:rPr>
        <w:t xml:space="preserve"> des Bebauungsplans</w:t>
      </w:r>
      <w:r w:rsidR="00CA58B5" w:rsidRPr="008211D5">
        <w:rPr>
          <w:rFonts w:ascii="Arial" w:hAnsi="Arial" w:cs="Arial"/>
          <w:b/>
          <w:sz w:val="22"/>
          <w:szCs w:val="22"/>
        </w:rPr>
        <w:t xml:space="preserve"> und der Örtlichen Bauvorschriften</w:t>
      </w:r>
    </w:p>
    <w:p w14:paraId="215545F7" w14:textId="50C2F171" w:rsidR="00C60E65" w:rsidRPr="008211D5" w:rsidRDefault="008211D5" w:rsidP="00D15298">
      <w:pPr>
        <w:jc w:val="center"/>
        <w:rPr>
          <w:rFonts w:ascii="Arial" w:hAnsi="Arial" w:cs="Arial"/>
          <w:b/>
          <w:sz w:val="22"/>
          <w:szCs w:val="22"/>
        </w:rPr>
      </w:pPr>
      <w:r w:rsidRPr="008211D5">
        <w:rPr>
          <w:rFonts w:ascii="Arial" w:hAnsi="Arial" w:cs="Arial"/>
          <w:b/>
          <w:sz w:val="22"/>
          <w:szCs w:val="22"/>
        </w:rPr>
        <w:t>„</w:t>
      </w:r>
      <w:r w:rsidR="00023ED9">
        <w:rPr>
          <w:rFonts w:ascii="Arial" w:hAnsi="Arial" w:cs="Arial"/>
          <w:b/>
          <w:sz w:val="22"/>
          <w:szCs w:val="22"/>
        </w:rPr>
        <w:t>Sondergebiet Solarpark Gemmingen</w:t>
      </w:r>
      <w:r w:rsidR="00D15298" w:rsidRPr="00D15298">
        <w:rPr>
          <w:rFonts w:ascii="Arial" w:hAnsi="Arial" w:cs="Arial"/>
          <w:b/>
          <w:sz w:val="22"/>
          <w:szCs w:val="22"/>
        </w:rPr>
        <w:t>“</w:t>
      </w:r>
    </w:p>
    <w:p w14:paraId="5F69CDD3" w14:textId="77777777" w:rsidR="00C60E65" w:rsidRPr="00CD7C3F" w:rsidRDefault="00C60E65" w:rsidP="00C60E65">
      <w:pPr>
        <w:jc w:val="center"/>
        <w:rPr>
          <w:rFonts w:ascii="Arial" w:hAnsi="Arial" w:cs="Arial"/>
          <w:b/>
          <w:sz w:val="22"/>
          <w:szCs w:val="22"/>
        </w:rPr>
      </w:pPr>
    </w:p>
    <w:p w14:paraId="790A0139" w14:textId="77777777" w:rsidR="00C60E65" w:rsidRPr="00905ED2" w:rsidRDefault="00C60E65" w:rsidP="00905ED2">
      <w:pPr>
        <w:jc w:val="center"/>
        <w:rPr>
          <w:rFonts w:ascii="Arial" w:hAnsi="Arial" w:cs="Arial"/>
          <w:b/>
          <w:sz w:val="22"/>
          <w:szCs w:val="22"/>
        </w:rPr>
      </w:pPr>
    </w:p>
    <w:p w14:paraId="477F4661" w14:textId="2F248017" w:rsidR="008211D5" w:rsidRDefault="00954BB3" w:rsidP="00D152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47FD1">
        <w:rPr>
          <w:rFonts w:ascii="Arial" w:hAnsi="Arial" w:cs="Arial"/>
          <w:sz w:val="20"/>
          <w:szCs w:val="20"/>
        </w:rPr>
        <w:t>er Gemeinderat</w:t>
      </w:r>
      <w:r w:rsidR="00E2421F">
        <w:rPr>
          <w:rFonts w:ascii="Arial" w:hAnsi="Arial" w:cs="Arial"/>
          <w:sz w:val="20"/>
          <w:szCs w:val="20"/>
        </w:rPr>
        <w:t xml:space="preserve"> der </w:t>
      </w:r>
      <w:r w:rsidR="00023ED9">
        <w:rPr>
          <w:rFonts w:ascii="Arial" w:hAnsi="Arial" w:cs="Arial"/>
          <w:sz w:val="20"/>
          <w:szCs w:val="20"/>
        </w:rPr>
        <w:t>Gemeinde Gemmingen</w:t>
      </w:r>
      <w:r w:rsidR="006201A6">
        <w:rPr>
          <w:rFonts w:ascii="Arial" w:hAnsi="Arial" w:cs="Arial"/>
          <w:sz w:val="20"/>
          <w:szCs w:val="20"/>
        </w:rPr>
        <w:t xml:space="preserve"> </w:t>
      </w:r>
      <w:r w:rsidR="00C60E65">
        <w:rPr>
          <w:rFonts w:ascii="Arial" w:hAnsi="Arial" w:cs="Arial"/>
          <w:sz w:val="20"/>
          <w:szCs w:val="20"/>
        </w:rPr>
        <w:t>hat</w:t>
      </w:r>
      <w:r w:rsidR="00671354" w:rsidRPr="00671354">
        <w:t xml:space="preserve"> </w:t>
      </w:r>
      <w:r w:rsidR="00671354" w:rsidRPr="00671354">
        <w:rPr>
          <w:rFonts w:ascii="Arial" w:hAnsi="Arial" w:cs="Arial"/>
          <w:sz w:val="20"/>
          <w:szCs w:val="20"/>
        </w:rPr>
        <w:t>gem. § 10 Abs. 1 BauGB in Verbindung mit § 4 der Gemeindeordnung (GemO) für Baden-Württemberg</w:t>
      </w:r>
      <w:r w:rsidR="00C60E65">
        <w:rPr>
          <w:rFonts w:ascii="Arial" w:hAnsi="Arial" w:cs="Arial"/>
          <w:sz w:val="20"/>
          <w:szCs w:val="20"/>
        </w:rPr>
        <w:t xml:space="preserve"> </w:t>
      </w:r>
      <w:r w:rsidR="00974A9A">
        <w:rPr>
          <w:rFonts w:ascii="Arial" w:hAnsi="Arial" w:cs="Arial"/>
          <w:sz w:val="20"/>
          <w:szCs w:val="20"/>
        </w:rPr>
        <w:t>am</w:t>
      </w:r>
      <w:r w:rsidR="002927FF">
        <w:rPr>
          <w:rFonts w:ascii="Arial" w:hAnsi="Arial" w:cs="Arial"/>
          <w:sz w:val="20"/>
          <w:szCs w:val="20"/>
        </w:rPr>
        <w:t xml:space="preserve"> </w:t>
      </w:r>
      <w:r w:rsidR="00023ED9">
        <w:rPr>
          <w:rFonts w:ascii="Arial" w:hAnsi="Arial" w:cs="Arial"/>
          <w:sz w:val="20"/>
          <w:szCs w:val="20"/>
        </w:rPr>
        <w:t>24.10</w:t>
      </w:r>
      <w:r w:rsidR="00D15298">
        <w:rPr>
          <w:rFonts w:ascii="Arial" w:hAnsi="Arial" w:cs="Arial"/>
          <w:sz w:val="20"/>
          <w:szCs w:val="20"/>
        </w:rPr>
        <w:t>.2024</w:t>
      </w:r>
      <w:r w:rsidR="008211D5">
        <w:rPr>
          <w:rFonts w:ascii="Arial" w:hAnsi="Arial" w:cs="Arial"/>
          <w:sz w:val="20"/>
          <w:szCs w:val="20"/>
        </w:rPr>
        <w:t xml:space="preserve"> </w:t>
      </w:r>
      <w:r w:rsidR="00C60E65">
        <w:rPr>
          <w:rFonts w:ascii="Arial" w:hAnsi="Arial" w:cs="Arial"/>
          <w:sz w:val="20"/>
          <w:szCs w:val="20"/>
        </w:rPr>
        <w:t xml:space="preserve">in öffentlicher Sitzung </w:t>
      </w:r>
      <w:r w:rsidR="00DF19EE">
        <w:rPr>
          <w:rFonts w:ascii="Arial" w:hAnsi="Arial" w:cs="Arial"/>
          <w:sz w:val="20"/>
          <w:szCs w:val="20"/>
        </w:rPr>
        <w:t>den</w:t>
      </w:r>
      <w:r w:rsidR="00C60E65">
        <w:rPr>
          <w:rFonts w:ascii="Arial" w:hAnsi="Arial" w:cs="Arial"/>
          <w:sz w:val="20"/>
          <w:szCs w:val="20"/>
        </w:rPr>
        <w:t xml:space="preserve"> </w:t>
      </w:r>
      <w:r w:rsidR="00E14719">
        <w:rPr>
          <w:rFonts w:ascii="Arial" w:hAnsi="Arial" w:cs="Arial"/>
          <w:sz w:val="20"/>
          <w:szCs w:val="20"/>
        </w:rPr>
        <w:t>Bebauungsplan „</w:t>
      </w:r>
      <w:r w:rsidR="00023ED9">
        <w:rPr>
          <w:rFonts w:ascii="Arial" w:hAnsi="Arial" w:cs="Arial"/>
          <w:sz w:val="20"/>
          <w:szCs w:val="20"/>
        </w:rPr>
        <w:t>Sondergebiet Solarpark Gemmingen</w:t>
      </w:r>
      <w:r w:rsidR="00944C20">
        <w:rPr>
          <w:rFonts w:ascii="Arial" w:hAnsi="Arial" w:cs="Arial"/>
          <w:sz w:val="20"/>
          <w:szCs w:val="20"/>
        </w:rPr>
        <w:t>“</w:t>
      </w:r>
      <w:r w:rsidR="00974A9A">
        <w:rPr>
          <w:rFonts w:ascii="Arial" w:hAnsi="Arial" w:cs="Arial"/>
          <w:sz w:val="20"/>
          <w:szCs w:val="20"/>
        </w:rPr>
        <w:t xml:space="preserve"> </w:t>
      </w:r>
      <w:r w:rsidR="00DF19EE">
        <w:rPr>
          <w:rFonts w:ascii="Arial" w:hAnsi="Arial" w:cs="Arial"/>
          <w:sz w:val="20"/>
          <w:szCs w:val="20"/>
        </w:rPr>
        <w:t xml:space="preserve">nach § 10 BauGB und die zusammen mit dem Bebauungsplan aufgestellten </w:t>
      </w:r>
      <w:r w:rsidR="001A3975">
        <w:rPr>
          <w:rFonts w:ascii="Arial" w:hAnsi="Arial" w:cs="Arial"/>
          <w:sz w:val="20"/>
          <w:szCs w:val="20"/>
        </w:rPr>
        <w:t>ö</w:t>
      </w:r>
      <w:r w:rsidR="00DF19EE">
        <w:rPr>
          <w:rFonts w:ascii="Arial" w:hAnsi="Arial" w:cs="Arial"/>
          <w:sz w:val="20"/>
          <w:szCs w:val="20"/>
        </w:rPr>
        <w:t>rtlichen Bauvorschriften als jeweils selbst</w:t>
      </w:r>
      <w:r w:rsidR="00475BEF">
        <w:rPr>
          <w:rFonts w:ascii="Arial" w:hAnsi="Arial" w:cs="Arial"/>
          <w:sz w:val="20"/>
          <w:szCs w:val="20"/>
        </w:rPr>
        <w:t>st</w:t>
      </w:r>
      <w:r w:rsidR="00DF19EE">
        <w:rPr>
          <w:rFonts w:ascii="Arial" w:hAnsi="Arial" w:cs="Arial"/>
          <w:sz w:val="20"/>
          <w:szCs w:val="20"/>
        </w:rPr>
        <w:t xml:space="preserve">ändige Satzung beschlossen. </w:t>
      </w:r>
    </w:p>
    <w:p w14:paraId="5734C9F7" w14:textId="77777777" w:rsidR="00671354" w:rsidRDefault="00671354" w:rsidP="00671354">
      <w:pPr>
        <w:rPr>
          <w:rFonts w:ascii="Arial" w:hAnsi="Arial" w:cs="Arial"/>
          <w:sz w:val="20"/>
          <w:szCs w:val="20"/>
        </w:rPr>
      </w:pPr>
    </w:p>
    <w:p w14:paraId="02713F00" w14:textId="2C88780C" w:rsidR="00671354" w:rsidRDefault="00671354" w:rsidP="00671354">
      <w:pPr>
        <w:rPr>
          <w:rFonts w:ascii="Arial" w:hAnsi="Arial" w:cs="Arial"/>
          <w:sz w:val="20"/>
          <w:szCs w:val="20"/>
        </w:rPr>
      </w:pPr>
      <w:r w:rsidRPr="00671354">
        <w:rPr>
          <w:rFonts w:ascii="Arial" w:hAnsi="Arial" w:cs="Arial"/>
          <w:sz w:val="20"/>
          <w:szCs w:val="20"/>
        </w:rPr>
        <w:t xml:space="preserve">Der Plan- bzw. Geltungsbereich des Bebauungsplanes ist dargestellt in der dem Satzungsbeschluss zugrunde liegenden Planfassung vom </w:t>
      </w:r>
      <w:r w:rsidR="00023ED9">
        <w:rPr>
          <w:rFonts w:ascii="Arial" w:hAnsi="Arial" w:cs="Arial"/>
          <w:sz w:val="20"/>
          <w:szCs w:val="20"/>
        </w:rPr>
        <w:t>24.10</w:t>
      </w:r>
      <w:r w:rsidR="00D15298">
        <w:rPr>
          <w:rFonts w:ascii="Arial" w:hAnsi="Arial" w:cs="Arial"/>
          <w:sz w:val="20"/>
          <w:szCs w:val="20"/>
        </w:rPr>
        <w:t>.2024</w:t>
      </w:r>
      <w:r w:rsidRPr="00671354">
        <w:rPr>
          <w:rFonts w:ascii="Arial" w:hAnsi="Arial" w:cs="Arial"/>
          <w:sz w:val="20"/>
          <w:szCs w:val="20"/>
        </w:rPr>
        <w:t>.</w:t>
      </w:r>
      <w:r w:rsidR="00E14719">
        <w:rPr>
          <w:rFonts w:ascii="Arial" w:hAnsi="Arial" w:cs="Arial"/>
          <w:sz w:val="20"/>
          <w:szCs w:val="20"/>
        </w:rPr>
        <w:t xml:space="preserve"> </w:t>
      </w:r>
      <w:r w:rsidR="00475BEF" w:rsidRPr="00475BEF">
        <w:rPr>
          <w:rFonts w:ascii="Arial" w:hAnsi="Arial" w:cs="Arial"/>
          <w:sz w:val="20"/>
          <w:szCs w:val="20"/>
        </w:rPr>
        <w:t xml:space="preserve">Auf den nachfolgend zur Orientierung veröffentlichten unmaßstäblichen </w:t>
      </w:r>
      <w:r w:rsidR="00475BEF">
        <w:rPr>
          <w:rFonts w:ascii="Arial" w:hAnsi="Arial" w:cs="Arial"/>
          <w:sz w:val="20"/>
          <w:szCs w:val="20"/>
        </w:rPr>
        <w:t>Plan</w:t>
      </w:r>
      <w:r w:rsidR="00475BEF" w:rsidRPr="00475BEF">
        <w:rPr>
          <w:rFonts w:ascii="Arial" w:hAnsi="Arial" w:cs="Arial"/>
          <w:sz w:val="20"/>
          <w:szCs w:val="20"/>
        </w:rPr>
        <w:t>ausschnitt des Bebauungsplans wird hingewiesen.</w:t>
      </w:r>
    </w:p>
    <w:p w14:paraId="59EC4A49" w14:textId="77777777" w:rsidR="00671354" w:rsidRPr="00671354" w:rsidRDefault="00671354" w:rsidP="00671354">
      <w:pPr>
        <w:rPr>
          <w:rFonts w:ascii="Arial" w:hAnsi="Arial" w:cs="Arial"/>
          <w:sz w:val="20"/>
          <w:szCs w:val="20"/>
        </w:rPr>
      </w:pPr>
    </w:p>
    <w:p w14:paraId="58EAB413" w14:textId="77777777" w:rsidR="00671354" w:rsidRPr="00671354" w:rsidRDefault="00671354" w:rsidP="00671354">
      <w:pPr>
        <w:rPr>
          <w:rFonts w:ascii="Arial" w:hAnsi="Arial" w:cs="Arial"/>
          <w:b/>
          <w:bCs/>
          <w:sz w:val="20"/>
          <w:szCs w:val="20"/>
        </w:rPr>
      </w:pPr>
      <w:r w:rsidRPr="00671354">
        <w:rPr>
          <w:rFonts w:ascii="Arial" w:hAnsi="Arial" w:cs="Arial"/>
          <w:b/>
          <w:bCs/>
          <w:sz w:val="20"/>
          <w:szCs w:val="20"/>
        </w:rPr>
        <w:t>Mit dieser Bekanntmachung treten der Bebauungsplan gem. § 10 Abs. 3 BauGB und die örtlichen Bauvorschriften gem. § 74 LBO in Kraft.</w:t>
      </w:r>
    </w:p>
    <w:p w14:paraId="3F0B29C6" w14:textId="77777777" w:rsidR="00671354" w:rsidRPr="00671354" w:rsidRDefault="00671354" w:rsidP="00671354">
      <w:pPr>
        <w:rPr>
          <w:rFonts w:ascii="Arial" w:hAnsi="Arial" w:cs="Arial"/>
          <w:sz w:val="20"/>
          <w:szCs w:val="20"/>
        </w:rPr>
      </w:pPr>
    </w:p>
    <w:p w14:paraId="29CB1DC1" w14:textId="08B82C5E" w:rsidR="00D15298" w:rsidRDefault="00671354" w:rsidP="00465266">
      <w:pPr>
        <w:rPr>
          <w:rFonts w:ascii="Arial" w:hAnsi="Arial" w:cs="Arial"/>
          <w:sz w:val="20"/>
          <w:szCs w:val="20"/>
        </w:rPr>
      </w:pPr>
      <w:r w:rsidRPr="00671354">
        <w:rPr>
          <w:rFonts w:ascii="Arial" w:hAnsi="Arial" w:cs="Arial"/>
          <w:sz w:val="20"/>
          <w:szCs w:val="20"/>
        </w:rPr>
        <w:t xml:space="preserve">Jedermann kann nach § 10 Abs. 3 BauGB den Bebauungsplan einschließlich seiner Begründung </w:t>
      </w:r>
      <w:r w:rsidR="00023ED9">
        <w:rPr>
          <w:rFonts w:ascii="Arial" w:hAnsi="Arial" w:cs="Arial"/>
          <w:sz w:val="20"/>
          <w:szCs w:val="20"/>
        </w:rPr>
        <w:t>(mit Umweltbericht</w:t>
      </w:r>
      <w:r w:rsidR="00023ED9" w:rsidRPr="00023ED9">
        <w:rPr>
          <w:rFonts w:ascii="Arial" w:hAnsi="Arial" w:cs="Arial"/>
          <w:sz w:val="20"/>
          <w:szCs w:val="20"/>
        </w:rPr>
        <w:t xml:space="preserve">) vom </w:t>
      </w:r>
      <w:r w:rsidR="00023ED9">
        <w:rPr>
          <w:rFonts w:ascii="Arial" w:hAnsi="Arial" w:cs="Arial"/>
          <w:sz w:val="20"/>
          <w:szCs w:val="20"/>
        </w:rPr>
        <w:t>24.10</w:t>
      </w:r>
      <w:r w:rsidR="00023ED9" w:rsidRPr="00023ED9">
        <w:rPr>
          <w:rFonts w:ascii="Arial" w:hAnsi="Arial" w:cs="Arial"/>
          <w:sz w:val="20"/>
          <w:szCs w:val="20"/>
        </w:rPr>
        <w:t xml:space="preserve">.2024, die </w:t>
      </w:r>
      <w:r w:rsidR="00023ED9">
        <w:rPr>
          <w:rFonts w:ascii="Arial" w:hAnsi="Arial" w:cs="Arial"/>
          <w:sz w:val="20"/>
          <w:szCs w:val="20"/>
        </w:rPr>
        <w:t>ö</w:t>
      </w:r>
      <w:r w:rsidR="00023ED9" w:rsidRPr="00023ED9">
        <w:rPr>
          <w:rFonts w:ascii="Arial" w:hAnsi="Arial" w:cs="Arial"/>
          <w:sz w:val="20"/>
          <w:szCs w:val="20"/>
        </w:rPr>
        <w:t>rtlichen Bauvorschriften, die zusammenfassende Erklärung sowie nicht öffentlich zugängliche technische Vorschriften, die für die Zulässigkeit eines Vorhabens maßgeblich sind</w:t>
      </w:r>
      <w:r w:rsidR="008727F4">
        <w:rPr>
          <w:rFonts w:ascii="Arial" w:hAnsi="Arial" w:cs="Arial"/>
          <w:sz w:val="20"/>
          <w:szCs w:val="20"/>
        </w:rPr>
        <w:t>,</w:t>
      </w:r>
    </w:p>
    <w:p w14:paraId="45E2D5DF" w14:textId="77777777" w:rsidR="00023ED9" w:rsidRDefault="00023ED9" w:rsidP="00465266">
      <w:pPr>
        <w:rPr>
          <w:rFonts w:ascii="Arial" w:hAnsi="Arial" w:cs="Arial"/>
          <w:sz w:val="20"/>
          <w:szCs w:val="20"/>
        </w:rPr>
      </w:pPr>
    </w:p>
    <w:p w14:paraId="58FA8BD7" w14:textId="09B05149" w:rsidR="00671354" w:rsidRDefault="002927FF" w:rsidP="002927FF">
      <w:pPr>
        <w:jc w:val="center"/>
        <w:rPr>
          <w:rFonts w:ascii="Arial" w:hAnsi="Arial" w:cs="Arial"/>
          <w:sz w:val="20"/>
          <w:szCs w:val="20"/>
        </w:rPr>
      </w:pPr>
      <w:r w:rsidRPr="002927FF">
        <w:rPr>
          <w:rFonts w:ascii="Arial" w:hAnsi="Arial" w:cs="Arial"/>
          <w:sz w:val="20"/>
          <w:szCs w:val="20"/>
        </w:rPr>
        <w:t xml:space="preserve">im </w:t>
      </w:r>
      <w:r w:rsidR="00023ED9" w:rsidRPr="00023ED9">
        <w:rPr>
          <w:rFonts w:ascii="Arial" w:hAnsi="Arial" w:cs="Arial"/>
          <w:sz w:val="20"/>
          <w:szCs w:val="20"/>
        </w:rPr>
        <w:t>Rathaus Gemmingen, Hausener Straße 1, 75050 Gemmingen</w:t>
      </w:r>
      <w:r w:rsidRPr="002927FF">
        <w:rPr>
          <w:rFonts w:ascii="Arial" w:hAnsi="Arial" w:cs="Arial"/>
          <w:sz w:val="20"/>
          <w:szCs w:val="20"/>
        </w:rPr>
        <w:t>,</w:t>
      </w:r>
    </w:p>
    <w:p w14:paraId="3D25A929" w14:textId="77777777" w:rsidR="002927FF" w:rsidRPr="00465266" w:rsidRDefault="002927FF" w:rsidP="00671354">
      <w:pPr>
        <w:rPr>
          <w:rFonts w:ascii="Arial" w:hAnsi="Arial" w:cs="Arial"/>
          <w:sz w:val="20"/>
          <w:szCs w:val="20"/>
        </w:rPr>
      </w:pPr>
    </w:p>
    <w:p w14:paraId="69D9CC03" w14:textId="7BE6FA35" w:rsidR="008211D5" w:rsidRPr="00465266" w:rsidRDefault="00944C20" w:rsidP="00944C20">
      <w:pPr>
        <w:rPr>
          <w:rFonts w:ascii="Arial" w:hAnsi="Arial" w:cs="Arial"/>
          <w:sz w:val="20"/>
          <w:szCs w:val="20"/>
        </w:rPr>
      </w:pPr>
      <w:r w:rsidRPr="00944C20">
        <w:rPr>
          <w:rFonts w:ascii="Arial" w:hAnsi="Arial" w:cs="Arial"/>
          <w:sz w:val="20"/>
          <w:szCs w:val="20"/>
        </w:rPr>
        <w:t>während der üblichen Dienstzeiten</w:t>
      </w:r>
      <w:r>
        <w:rPr>
          <w:rFonts w:ascii="Arial" w:hAnsi="Arial" w:cs="Arial"/>
          <w:sz w:val="20"/>
          <w:szCs w:val="20"/>
        </w:rPr>
        <w:t xml:space="preserve"> </w:t>
      </w:r>
      <w:r w:rsidR="00671354" w:rsidRPr="00465266">
        <w:rPr>
          <w:rFonts w:ascii="Arial" w:hAnsi="Arial" w:cs="Arial"/>
          <w:sz w:val="20"/>
          <w:szCs w:val="20"/>
        </w:rPr>
        <w:t>einsehen und über seinen Inhalt Auskunft verlangen.</w:t>
      </w:r>
    </w:p>
    <w:p w14:paraId="45D247E5" w14:textId="34331F47" w:rsidR="008F16F1" w:rsidRPr="00465266" w:rsidRDefault="008F16F1" w:rsidP="002741CA">
      <w:pPr>
        <w:rPr>
          <w:rFonts w:ascii="Arial" w:hAnsi="Arial" w:cs="Arial"/>
          <w:sz w:val="20"/>
          <w:szCs w:val="20"/>
        </w:rPr>
      </w:pPr>
      <w:r w:rsidRPr="00465266">
        <w:rPr>
          <w:rFonts w:ascii="Arial" w:hAnsi="Arial" w:cs="Arial"/>
          <w:sz w:val="20"/>
          <w:szCs w:val="20"/>
        </w:rPr>
        <w:t>Die Bebauungsplanunterlagen werden zudem entsprechend §</w:t>
      </w:r>
      <w:r w:rsidR="00671354" w:rsidRPr="00465266">
        <w:rPr>
          <w:rFonts w:ascii="Arial" w:hAnsi="Arial" w:cs="Arial"/>
          <w:sz w:val="20"/>
          <w:szCs w:val="20"/>
        </w:rPr>
        <w:t xml:space="preserve"> </w:t>
      </w:r>
      <w:r w:rsidRPr="00465266">
        <w:rPr>
          <w:rFonts w:ascii="Arial" w:hAnsi="Arial" w:cs="Arial"/>
          <w:sz w:val="20"/>
          <w:szCs w:val="20"/>
        </w:rPr>
        <w:t xml:space="preserve">10a Abs. 2 BauGB auf der </w:t>
      </w:r>
      <w:r w:rsidR="00671354" w:rsidRPr="00465266">
        <w:rPr>
          <w:rFonts w:ascii="Arial" w:hAnsi="Arial" w:cs="Arial"/>
          <w:sz w:val="20"/>
          <w:szCs w:val="20"/>
        </w:rPr>
        <w:t>H</w:t>
      </w:r>
      <w:r w:rsidRPr="00465266">
        <w:rPr>
          <w:rFonts w:ascii="Arial" w:hAnsi="Arial" w:cs="Arial"/>
          <w:sz w:val="20"/>
          <w:szCs w:val="20"/>
        </w:rPr>
        <w:t xml:space="preserve">omepage der </w:t>
      </w:r>
      <w:r w:rsidR="00023ED9">
        <w:rPr>
          <w:rFonts w:ascii="Arial" w:hAnsi="Arial" w:cs="Arial"/>
          <w:sz w:val="20"/>
          <w:szCs w:val="20"/>
        </w:rPr>
        <w:t>Gemeinde Gemmingen</w:t>
      </w:r>
      <w:r w:rsidR="00D15298" w:rsidRPr="00D15298">
        <w:rPr>
          <w:rFonts w:ascii="Arial" w:hAnsi="Arial" w:cs="Arial"/>
          <w:sz w:val="20"/>
          <w:szCs w:val="20"/>
        </w:rPr>
        <w:t xml:space="preserve"> </w:t>
      </w:r>
      <w:r w:rsidR="00671354" w:rsidRPr="00D15298">
        <w:rPr>
          <w:rFonts w:ascii="Arial" w:hAnsi="Arial" w:cs="Arial"/>
          <w:sz w:val="20"/>
          <w:szCs w:val="20"/>
        </w:rPr>
        <w:t>ei</w:t>
      </w:r>
      <w:r w:rsidR="00465266" w:rsidRPr="00D15298">
        <w:rPr>
          <w:rFonts w:ascii="Arial" w:hAnsi="Arial" w:cs="Arial"/>
          <w:sz w:val="20"/>
          <w:szCs w:val="20"/>
        </w:rPr>
        <w:t>n</w:t>
      </w:r>
      <w:r w:rsidR="00671354" w:rsidRPr="00D15298">
        <w:rPr>
          <w:rFonts w:ascii="Arial" w:hAnsi="Arial" w:cs="Arial"/>
          <w:sz w:val="20"/>
          <w:szCs w:val="20"/>
        </w:rPr>
        <w:t xml:space="preserve">gestellt </w:t>
      </w:r>
      <w:r w:rsidR="00671354" w:rsidRPr="00465266">
        <w:rPr>
          <w:rFonts w:ascii="Arial" w:hAnsi="Arial" w:cs="Arial"/>
          <w:sz w:val="20"/>
          <w:szCs w:val="20"/>
        </w:rPr>
        <w:t xml:space="preserve">und damit </w:t>
      </w:r>
      <w:r w:rsidRPr="00465266">
        <w:rPr>
          <w:rFonts w:ascii="Arial" w:hAnsi="Arial" w:cs="Arial"/>
          <w:sz w:val="20"/>
          <w:szCs w:val="20"/>
        </w:rPr>
        <w:t>zur Einsicht vorgehalten.</w:t>
      </w:r>
    </w:p>
    <w:p w14:paraId="1296F8C2" w14:textId="77777777" w:rsidR="00C60E65" w:rsidRDefault="00C60E65" w:rsidP="002741CA">
      <w:pPr>
        <w:rPr>
          <w:rFonts w:ascii="Arial" w:hAnsi="Arial" w:cs="Arial"/>
          <w:b/>
          <w:sz w:val="20"/>
          <w:szCs w:val="20"/>
        </w:rPr>
      </w:pPr>
    </w:p>
    <w:p w14:paraId="44D1ED76" w14:textId="5AC6A5EA" w:rsidR="00C60E65" w:rsidRDefault="00DF19EE" w:rsidP="002741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Auf die Vorschriften des § 44 Abs. 3 Satz 1 und 2 BauGB über die Fälligkeit etwaiger Entschädigungs</w:t>
      </w:r>
      <w:r w:rsidR="002741CA"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t>ansprüche im Falle der in den §§ 39</w:t>
      </w:r>
      <w:r w:rsidR="002927FF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42 BauGB bezeichneten Vermögensnachteile, deren Leistung schriftlich beim Entschädigungspflichtigen zu beantragen ist, und des § 44 Abs. 4 BauGB über das Erlöschen von Entschädigungsansprüchen, wenn der Antrag nicht innerhalb der Frist von drei Jahren gestellt ist, wird hingewiesen.</w:t>
      </w:r>
    </w:p>
    <w:p w14:paraId="448FB08B" w14:textId="77777777" w:rsidR="00DF19EE" w:rsidRDefault="00DF19EE" w:rsidP="002741CA">
      <w:pPr>
        <w:rPr>
          <w:rFonts w:ascii="Arial" w:hAnsi="Arial" w:cs="Arial"/>
          <w:sz w:val="20"/>
          <w:szCs w:val="20"/>
        </w:rPr>
      </w:pPr>
    </w:p>
    <w:p w14:paraId="577494D1" w14:textId="00C64696" w:rsidR="00DF19EE" w:rsidRDefault="00DA38FD" w:rsidP="002741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wird darauf hingewiesen,</w:t>
      </w:r>
      <w:r w:rsidR="00DF19EE">
        <w:rPr>
          <w:rFonts w:ascii="Arial" w:hAnsi="Arial" w:cs="Arial"/>
          <w:sz w:val="20"/>
          <w:szCs w:val="20"/>
        </w:rPr>
        <w:t xml:space="preserve"> dass eine Verletzung der im § 214 Abs. 1 Satz 1 Nr. 1</w:t>
      </w:r>
      <w:r w:rsidR="00E2421F">
        <w:rPr>
          <w:rFonts w:ascii="Arial" w:hAnsi="Arial" w:cs="Arial"/>
          <w:sz w:val="20"/>
          <w:szCs w:val="20"/>
        </w:rPr>
        <w:t xml:space="preserve"> - </w:t>
      </w:r>
      <w:r w:rsidR="00DF19EE">
        <w:rPr>
          <w:rFonts w:ascii="Arial" w:hAnsi="Arial" w:cs="Arial"/>
          <w:sz w:val="20"/>
          <w:szCs w:val="20"/>
        </w:rPr>
        <w:t>3 des BauGB bezeichneten Verfahrens- und Formvorschriften, eine unter Berücksichtigung des § 214 Abs. 2 BauGB beachtliche Verletzung der Vorschriften über das Verhältnis des Bebauungsplans und des Flächennutzungsplans o</w:t>
      </w:r>
      <w:r>
        <w:rPr>
          <w:rFonts w:ascii="Arial" w:hAnsi="Arial" w:cs="Arial"/>
          <w:sz w:val="20"/>
          <w:szCs w:val="20"/>
        </w:rPr>
        <w:t>der aber ein nach § 214 Abs. 3 S</w:t>
      </w:r>
      <w:r w:rsidR="00DF19EE">
        <w:rPr>
          <w:rFonts w:ascii="Arial" w:hAnsi="Arial" w:cs="Arial"/>
          <w:sz w:val="20"/>
          <w:szCs w:val="20"/>
        </w:rPr>
        <w:t>atz 2 BauGB beachtlicher Mangel des Abwägungsvorgangs nur beachtlich werden, wenn sie innerhalb eine</w:t>
      </w:r>
      <w:r w:rsidR="00D51ACE">
        <w:rPr>
          <w:rFonts w:ascii="Arial" w:hAnsi="Arial" w:cs="Arial"/>
          <w:sz w:val="20"/>
          <w:szCs w:val="20"/>
        </w:rPr>
        <w:t>s</w:t>
      </w:r>
      <w:r w:rsidR="00DF19EE">
        <w:rPr>
          <w:rFonts w:ascii="Arial" w:hAnsi="Arial" w:cs="Arial"/>
          <w:sz w:val="20"/>
          <w:szCs w:val="20"/>
        </w:rPr>
        <w:t xml:space="preserve"> J</w:t>
      </w:r>
      <w:r>
        <w:rPr>
          <w:rFonts w:ascii="Arial" w:hAnsi="Arial" w:cs="Arial"/>
          <w:sz w:val="20"/>
          <w:szCs w:val="20"/>
        </w:rPr>
        <w:t>a</w:t>
      </w:r>
      <w:r w:rsidR="00DF19EE">
        <w:rPr>
          <w:rFonts w:ascii="Arial" w:hAnsi="Arial" w:cs="Arial"/>
          <w:sz w:val="20"/>
          <w:szCs w:val="20"/>
        </w:rPr>
        <w:t xml:space="preserve">hres seit dieser Bekanntmachung schriftlich gegenüber der </w:t>
      </w:r>
      <w:r w:rsidR="00023ED9">
        <w:rPr>
          <w:rFonts w:ascii="Arial" w:hAnsi="Arial" w:cs="Arial"/>
          <w:sz w:val="20"/>
          <w:szCs w:val="20"/>
        </w:rPr>
        <w:t>Gemeinde Gemmingen</w:t>
      </w:r>
      <w:r w:rsidR="00DF19EE">
        <w:rPr>
          <w:rFonts w:ascii="Arial" w:hAnsi="Arial" w:cs="Arial"/>
          <w:sz w:val="20"/>
          <w:szCs w:val="20"/>
        </w:rPr>
        <w:t xml:space="preserve"> geltend</w:t>
      </w:r>
      <w:r>
        <w:rPr>
          <w:rFonts w:ascii="Arial" w:hAnsi="Arial" w:cs="Arial"/>
          <w:sz w:val="20"/>
          <w:szCs w:val="20"/>
        </w:rPr>
        <w:t xml:space="preserve"> gemacht worden sind. D</w:t>
      </w:r>
      <w:r w:rsidR="00DF19EE">
        <w:rPr>
          <w:rFonts w:ascii="Arial" w:hAnsi="Arial" w:cs="Arial"/>
          <w:sz w:val="20"/>
          <w:szCs w:val="20"/>
        </w:rPr>
        <w:t>er Sachverhalt, der die Verl</w:t>
      </w:r>
      <w:r>
        <w:rPr>
          <w:rFonts w:ascii="Arial" w:hAnsi="Arial" w:cs="Arial"/>
          <w:sz w:val="20"/>
          <w:szCs w:val="20"/>
        </w:rPr>
        <w:t>e</w:t>
      </w:r>
      <w:r w:rsidR="00DF19EE">
        <w:rPr>
          <w:rFonts w:ascii="Arial" w:hAnsi="Arial" w:cs="Arial"/>
          <w:sz w:val="20"/>
          <w:szCs w:val="20"/>
        </w:rPr>
        <w:t>tzung von Rechtsvorschriften oder den Man</w:t>
      </w:r>
      <w:r>
        <w:rPr>
          <w:rFonts w:ascii="Arial" w:hAnsi="Arial" w:cs="Arial"/>
          <w:sz w:val="20"/>
          <w:szCs w:val="20"/>
        </w:rPr>
        <w:t>g</w:t>
      </w:r>
      <w:r w:rsidR="00DF19EE">
        <w:rPr>
          <w:rFonts w:ascii="Arial" w:hAnsi="Arial" w:cs="Arial"/>
          <w:sz w:val="20"/>
          <w:szCs w:val="20"/>
        </w:rPr>
        <w:t>el des Abwägungsvorgangs begründen soll, ist darzulegen.</w:t>
      </w:r>
    </w:p>
    <w:p w14:paraId="514E0835" w14:textId="399DAC80" w:rsidR="002741CA" w:rsidRDefault="002741CA" w:rsidP="002741CA">
      <w:pPr>
        <w:rPr>
          <w:rFonts w:ascii="Arial" w:hAnsi="Arial" w:cs="Arial"/>
          <w:sz w:val="20"/>
          <w:szCs w:val="20"/>
        </w:rPr>
      </w:pPr>
    </w:p>
    <w:p w14:paraId="560EDE7A" w14:textId="47398914" w:rsidR="002741CA" w:rsidRPr="00D51ACE" w:rsidRDefault="002741CA" w:rsidP="002741C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51ACE">
        <w:rPr>
          <w:rFonts w:ascii="Arial" w:hAnsi="Arial" w:cs="Arial"/>
          <w:sz w:val="20"/>
          <w:szCs w:val="20"/>
        </w:rPr>
        <w:t xml:space="preserve">Nach § 4 Abs. 4 der Gemeindeordnung für Baden-Württemberg gilt der Bebauungsplan </w:t>
      </w:r>
      <w:r w:rsidR="00465266">
        <w:rPr>
          <w:rFonts w:ascii="Arial" w:hAnsi="Arial" w:cs="Arial"/>
          <w:sz w:val="20"/>
          <w:szCs w:val="20"/>
        </w:rPr>
        <w:t>–</w:t>
      </w:r>
      <w:r w:rsidRPr="00D51ACE">
        <w:rPr>
          <w:rFonts w:ascii="Arial" w:hAnsi="Arial" w:cs="Arial"/>
          <w:sz w:val="20"/>
          <w:szCs w:val="20"/>
        </w:rPr>
        <w:t xml:space="preserve"> sofern</w:t>
      </w:r>
      <w:r w:rsidR="00465266">
        <w:rPr>
          <w:rFonts w:ascii="Arial" w:hAnsi="Arial" w:cs="Arial"/>
          <w:sz w:val="20"/>
          <w:szCs w:val="20"/>
        </w:rPr>
        <w:t xml:space="preserve"> </w:t>
      </w:r>
      <w:r w:rsidRPr="00D51ACE">
        <w:rPr>
          <w:rFonts w:ascii="Arial" w:hAnsi="Arial" w:cs="Arial"/>
          <w:sz w:val="20"/>
          <w:szCs w:val="20"/>
        </w:rPr>
        <w:t>er unter der Verletzung von Verfahrens- und Formvorschriften der Gemeindeordnung oder</w:t>
      </w:r>
      <w:r w:rsidR="00465266">
        <w:rPr>
          <w:rFonts w:ascii="Arial" w:hAnsi="Arial" w:cs="Arial"/>
          <w:sz w:val="20"/>
          <w:szCs w:val="20"/>
        </w:rPr>
        <w:t xml:space="preserve"> </w:t>
      </w:r>
      <w:r w:rsidRPr="00D51ACE">
        <w:rPr>
          <w:rFonts w:ascii="Arial" w:hAnsi="Arial" w:cs="Arial"/>
          <w:sz w:val="20"/>
          <w:szCs w:val="20"/>
        </w:rPr>
        <w:t>aufgrund der Gemeindeordnung ergangenen Bestimmungen zustande gekommen ist – ein Jahr</w:t>
      </w:r>
      <w:r w:rsidR="00465266">
        <w:rPr>
          <w:rFonts w:ascii="Arial" w:hAnsi="Arial" w:cs="Arial"/>
          <w:sz w:val="20"/>
          <w:szCs w:val="20"/>
        </w:rPr>
        <w:t xml:space="preserve"> </w:t>
      </w:r>
      <w:r w:rsidRPr="00D51ACE">
        <w:rPr>
          <w:rFonts w:ascii="Arial" w:hAnsi="Arial" w:cs="Arial"/>
          <w:sz w:val="20"/>
          <w:szCs w:val="20"/>
        </w:rPr>
        <w:t>nach dieser Bekanntmachung als von Anfang an gültig zustande gekommen. Dies gilt nicht,</w:t>
      </w:r>
      <w:r w:rsidR="00465266">
        <w:rPr>
          <w:rFonts w:ascii="Arial" w:hAnsi="Arial" w:cs="Arial"/>
          <w:sz w:val="20"/>
          <w:szCs w:val="20"/>
        </w:rPr>
        <w:t xml:space="preserve"> </w:t>
      </w:r>
      <w:r w:rsidRPr="00D51ACE">
        <w:rPr>
          <w:rFonts w:ascii="Arial" w:hAnsi="Arial" w:cs="Arial"/>
          <w:sz w:val="20"/>
          <w:szCs w:val="20"/>
        </w:rPr>
        <w:t>wenn</w:t>
      </w:r>
    </w:p>
    <w:p w14:paraId="45DA9235" w14:textId="18531AAC" w:rsidR="002741CA" w:rsidRPr="00D51ACE" w:rsidRDefault="002741CA" w:rsidP="002741C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51ACE">
        <w:rPr>
          <w:rFonts w:ascii="Arial" w:hAnsi="Arial" w:cs="Arial"/>
          <w:sz w:val="20"/>
          <w:szCs w:val="20"/>
        </w:rPr>
        <w:t>1. die Vorschriften über die Öffentlichkeit der Sitzung, die Genehmigung oder die</w:t>
      </w:r>
      <w:r w:rsidR="00465266">
        <w:rPr>
          <w:rFonts w:ascii="Arial" w:hAnsi="Arial" w:cs="Arial"/>
          <w:sz w:val="20"/>
          <w:szCs w:val="20"/>
        </w:rPr>
        <w:t xml:space="preserve"> </w:t>
      </w:r>
      <w:r w:rsidRPr="00D51ACE">
        <w:rPr>
          <w:rFonts w:ascii="Arial" w:hAnsi="Arial" w:cs="Arial"/>
          <w:sz w:val="20"/>
          <w:szCs w:val="20"/>
        </w:rPr>
        <w:t>Bekanntmachung des Bebauungsplanes verletzt worden sind</w:t>
      </w:r>
      <w:r w:rsidR="00465266">
        <w:rPr>
          <w:rFonts w:ascii="Arial" w:hAnsi="Arial" w:cs="Arial"/>
          <w:sz w:val="20"/>
          <w:szCs w:val="20"/>
        </w:rPr>
        <w:t>,</w:t>
      </w:r>
    </w:p>
    <w:p w14:paraId="3796EB3B" w14:textId="64D0E783" w:rsidR="00051422" w:rsidRDefault="002741CA" w:rsidP="001C128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51ACE">
        <w:rPr>
          <w:rFonts w:ascii="Arial" w:hAnsi="Arial" w:cs="Arial"/>
          <w:sz w:val="20"/>
          <w:szCs w:val="20"/>
        </w:rPr>
        <w:t>2. der Bürgermeister dem Beschluss nach § 43 Gemeindeordnung wegen Gesetzwidrigkeit</w:t>
      </w:r>
      <w:r w:rsidR="00465266">
        <w:rPr>
          <w:rFonts w:ascii="Arial" w:hAnsi="Arial" w:cs="Arial"/>
          <w:sz w:val="20"/>
          <w:szCs w:val="20"/>
        </w:rPr>
        <w:t xml:space="preserve"> </w:t>
      </w:r>
      <w:r w:rsidRPr="00D51ACE">
        <w:rPr>
          <w:rFonts w:ascii="Arial" w:hAnsi="Arial" w:cs="Arial"/>
          <w:sz w:val="20"/>
          <w:szCs w:val="20"/>
        </w:rPr>
        <w:t>widersprochen hat, oder wenn innerhalb eines Jahres seit dieser Bekanntmachung die</w:t>
      </w:r>
      <w:r w:rsidR="00465266">
        <w:rPr>
          <w:rFonts w:ascii="Arial" w:hAnsi="Arial" w:cs="Arial"/>
          <w:sz w:val="20"/>
          <w:szCs w:val="20"/>
        </w:rPr>
        <w:t xml:space="preserve"> </w:t>
      </w:r>
      <w:r w:rsidRPr="00D51ACE">
        <w:rPr>
          <w:rFonts w:ascii="Arial" w:hAnsi="Arial" w:cs="Arial"/>
          <w:sz w:val="20"/>
          <w:szCs w:val="20"/>
        </w:rPr>
        <w:t>Rechtsaufsichtsbehörde den Beschluss beanstandet hat oder die Verletzung von Verfahrens</w:t>
      </w:r>
      <w:r w:rsidR="00D51ACE">
        <w:rPr>
          <w:rFonts w:ascii="Arial" w:hAnsi="Arial" w:cs="Arial"/>
          <w:sz w:val="20"/>
          <w:szCs w:val="20"/>
        </w:rPr>
        <w:t xml:space="preserve">- </w:t>
      </w:r>
      <w:r w:rsidRPr="00D51ACE">
        <w:rPr>
          <w:rFonts w:ascii="Arial" w:hAnsi="Arial" w:cs="Arial"/>
          <w:sz w:val="20"/>
          <w:szCs w:val="20"/>
        </w:rPr>
        <w:t>und</w:t>
      </w:r>
      <w:r w:rsidR="00465266">
        <w:rPr>
          <w:rFonts w:ascii="Arial" w:hAnsi="Arial" w:cs="Arial"/>
          <w:sz w:val="20"/>
          <w:szCs w:val="20"/>
        </w:rPr>
        <w:t xml:space="preserve"> </w:t>
      </w:r>
      <w:r w:rsidRPr="00D51ACE">
        <w:rPr>
          <w:rFonts w:ascii="Arial" w:hAnsi="Arial" w:cs="Arial"/>
          <w:sz w:val="20"/>
          <w:szCs w:val="20"/>
        </w:rPr>
        <w:t xml:space="preserve">Formvorschriften gegenüber der </w:t>
      </w:r>
      <w:r w:rsidR="00023ED9">
        <w:rPr>
          <w:rFonts w:ascii="Arial" w:hAnsi="Arial" w:cs="Arial"/>
          <w:sz w:val="20"/>
          <w:szCs w:val="20"/>
        </w:rPr>
        <w:t>Gemeinde Gemmingen</w:t>
      </w:r>
      <w:r w:rsidRPr="00D51ACE">
        <w:rPr>
          <w:rFonts w:ascii="Arial" w:hAnsi="Arial" w:cs="Arial"/>
          <w:sz w:val="20"/>
          <w:szCs w:val="20"/>
        </w:rPr>
        <w:t xml:space="preserve"> unter Bezeichnung des Sachverhalts, der die</w:t>
      </w:r>
      <w:r w:rsidR="00465266">
        <w:rPr>
          <w:rFonts w:ascii="Arial" w:hAnsi="Arial" w:cs="Arial"/>
          <w:sz w:val="20"/>
          <w:szCs w:val="20"/>
        </w:rPr>
        <w:t xml:space="preserve"> </w:t>
      </w:r>
      <w:r w:rsidRPr="00D51ACE">
        <w:rPr>
          <w:rFonts w:ascii="Arial" w:hAnsi="Arial" w:cs="Arial"/>
          <w:sz w:val="20"/>
          <w:szCs w:val="20"/>
        </w:rPr>
        <w:t>Verletzung begründen soll, schriftlich geltend gemacht worden sind.</w:t>
      </w:r>
      <w:r w:rsidR="001C128C" w:rsidRPr="005761FF">
        <w:rPr>
          <w:rFonts w:ascii="Arial" w:hAnsi="Arial" w:cs="Arial"/>
          <w:sz w:val="20"/>
          <w:szCs w:val="20"/>
        </w:rPr>
        <w:t xml:space="preserve"> </w:t>
      </w:r>
    </w:p>
    <w:p w14:paraId="3D4E8287" w14:textId="07F24B24" w:rsidR="001C128C" w:rsidRDefault="001C128C" w:rsidP="001C128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394C3D" w14:textId="0B1F39FE" w:rsidR="001C128C" w:rsidRPr="005761FF" w:rsidRDefault="001C128C" w:rsidP="001C128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1C128C" w:rsidRPr="005761FF" w:rsidSect="00D768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poE">
    <w:altName w:val="Calibri"/>
    <w:charset w:val="00"/>
    <w:family w:val="auto"/>
    <w:pitch w:val="variable"/>
    <w:sig w:usb0="800000AF" w:usb1="1000204A" w:usb2="00000000" w:usb3="00000000" w:csb0="00000011" w:csb1="00000000"/>
  </w:font>
  <w:font w:name="Melior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9292C"/>
    <w:multiLevelType w:val="hybridMultilevel"/>
    <w:tmpl w:val="5728EDAC"/>
    <w:lvl w:ilvl="0" w:tplc="BB52E2B4"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Arial" w:eastAsia="Times New Roman" w:hAnsi="Arial" w:cs="Arial" w:hint="default"/>
        <w:color w:val="auto"/>
      </w:rPr>
    </w:lvl>
    <w:lvl w:ilvl="1" w:tplc="0407000F">
      <w:start w:val="1"/>
      <w:numFmt w:val="decimal"/>
      <w:lvlText w:val="%2."/>
      <w:lvlJc w:val="left"/>
      <w:pPr>
        <w:tabs>
          <w:tab w:val="num" w:pos="1086"/>
        </w:tabs>
        <w:ind w:left="1086" w:hanging="360"/>
      </w:pPr>
      <w:rPr>
        <w:rFonts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1" w15:restartNumberingAfterBreak="0">
    <w:nsid w:val="3ECF3B81"/>
    <w:multiLevelType w:val="hybridMultilevel"/>
    <w:tmpl w:val="F508EDB2"/>
    <w:lvl w:ilvl="0" w:tplc="8C96F8D6">
      <w:start w:val="1"/>
      <w:numFmt w:val="bullet"/>
      <w:lvlText w:val="-"/>
      <w:lvlJc w:val="left"/>
      <w:pPr>
        <w:ind w:left="2340" w:hanging="360"/>
      </w:pPr>
      <w:rPr>
        <w:rFonts w:ascii="CorpoE" w:eastAsia="Times New Roman" w:hAnsi="CorpoE" w:cs="Times New Roman" w:hint="default"/>
      </w:rPr>
    </w:lvl>
    <w:lvl w:ilvl="1" w:tplc="0407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5B6A4BCA"/>
    <w:multiLevelType w:val="hybridMultilevel"/>
    <w:tmpl w:val="B518CAAA"/>
    <w:lvl w:ilvl="0" w:tplc="C3D66424">
      <w:numFmt w:val="bullet"/>
      <w:lvlText w:val="–"/>
      <w:lvlJc w:val="left"/>
      <w:pPr>
        <w:tabs>
          <w:tab w:val="num" w:pos="0"/>
        </w:tabs>
        <w:ind w:left="454" w:hanging="170"/>
      </w:pPr>
      <w:rPr>
        <w:rFonts w:ascii="Melior" w:eastAsia="SimSun" w:hAnsi="Melior" w:cs="Melior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56373"/>
    <w:multiLevelType w:val="hybridMultilevel"/>
    <w:tmpl w:val="FF7CC412"/>
    <w:lvl w:ilvl="0" w:tplc="C3D66424">
      <w:numFmt w:val="bullet"/>
      <w:lvlText w:val="–"/>
      <w:lvlJc w:val="left"/>
      <w:pPr>
        <w:tabs>
          <w:tab w:val="num" w:pos="0"/>
        </w:tabs>
        <w:ind w:left="454" w:hanging="170"/>
      </w:pPr>
      <w:rPr>
        <w:rFonts w:ascii="Melior" w:eastAsia="SimSun" w:hAnsi="Melior" w:cs="Melior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D6723"/>
    <w:multiLevelType w:val="hybridMultilevel"/>
    <w:tmpl w:val="FCDC320A"/>
    <w:lvl w:ilvl="0" w:tplc="C3D66424">
      <w:numFmt w:val="bullet"/>
      <w:lvlText w:val="–"/>
      <w:lvlJc w:val="left"/>
      <w:pPr>
        <w:tabs>
          <w:tab w:val="num" w:pos="0"/>
        </w:tabs>
        <w:ind w:left="454" w:hanging="170"/>
      </w:pPr>
      <w:rPr>
        <w:rFonts w:ascii="Melior" w:eastAsia="SimSun" w:hAnsi="Melior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20A8B"/>
    <w:multiLevelType w:val="hybridMultilevel"/>
    <w:tmpl w:val="594E6FD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25"/>
    <w:rsid w:val="00023ED9"/>
    <w:rsid w:val="00051422"/>
    <w:rsid w:val="000A3892"/>
    <w:rsid w:val="000B3A69"/>
    <w:rsid w:val="000D7724"/>
    <w:rsid w:val="00176770"/>
    <w:rsid w:val="001A3975"/>
    <w:rsid w:val="001C128C"/>
    <w:rsid w:val="001C64CF"/>
    <w:rsid w:val="00241285"/>
    <w:rsid w:val="00265C10"/>
    <w:rsid w:val="00266D51"/>
    <w:rsid w:val="002741CA"/>
    <w:rsid w:val="002927FF"/>
    <w:rsid w:val="0031204C"/>
    <w:rsid w:val="00324DFD"/>
    <w:rsid w:val="00361C51"/>
    <w:rsid w:val="003B3225"/>
    <w:rsid w:val="003E2AD2"/>
    <w:rsid w:val="00417963"/>
    <w:rsid w:val="00465266"/>
    <w:rsid w:val="00475BEF"/>
    <w:rsid w:val="004B7B01"/>
    <w:rsid w:val="004F7EE4"/>
    <w:rsid w:val="00515C42"/>
    <w:rsid w:val="0056078B"/>
    <w:rsid w:val="00563CF6"/>
    <w:rsid w:val="00575731"/>
    <w:rsid w:val="005761FF"/>
    <w:rsid w:val="00583E0E"/>
    <w:rsid w:val="006148AE"/>
    <w:rsid w:val="00616696"/>
    <w:rsid w:val="006201A6"/>
    <w:rsid w:val="0063294E"/>
    <w:rsid w:val="00665C48"/>
    <w:rsid w:val="00671354"/>
    <w:rsid w:val="00686D11"/>
    <w:rsid w:val="006A6EB1"/>
    <w:rsid w:val="006E47CE"/>
    <w:rsid w:val="0077611F"/>
    <w:rsid w:val="007B294D"/>
    <w:rsid w:val="007C5500"/>
    <w:rsid w:val="008211D5"/>
    <w:rsid w:val="00843FEC"/>
    <w:rsid w:val="008727F4"/>
    <w:rsid w:val="008D1E0B"/>
    <w:rsid w:val="008F16F1"/>
    <w:rsid w:val="009016EB"/>
    <w:rsid w:val="00905ED2"/>
    <w:rsid w:val="00926B2A"/>
    <w:rsid w:val="00942FCD"/>
    <w:rsid w:val="00943D56"/>
    <w:rsid w:val="00944C20"/>
    <w:rsid w:val="00954BB3"/>
    <w:rsid w:val="00974A9A"/>
    <w:rsid w:val="00A061F2"/>
    <w:rsid w:val="00A654CF"/>
    <w:rsid w:val="00A73E93"/>
    <w:rsid w:val="00B00EF8"/>
    <w:rsid w:val="00B4274B"/>
    <w:rsid w:val="00B51D44"/>
    <w:rsid w:val="00C027E8"/>
    <w:rsid w:val="00C2298C"/>
    <w:rsid w:val="00C60E65"/>
    <w:rsid w:val="00C948F5"/>
    <w:rsid w:val="00CA58B5"/>
    <w:rsid w:val="00CA6170"/>
    <w:rsid w:val="00CC3FE1"/>
    <w:rsid w:val="00CD00C6"/>
    <w:rsid w:val="00CD7C3F"/>
    <w:rsid w:val="00CF1EE4"/>
    <w:rsid w:val="00D15298"/>
    <w:rsid w:val="00D47986"/>
    <w:rsid w:val="00D51ACE"/>
    <w:rsid w:val="00D53C54"/>
    <w:rsid w:val="00D7685A"/>
    <w:rsid w:val="00DA38FD"/>
    <w:rsid w:val="00DE4EFF"/>
    <w:rsid w:val="00DF19EE"/>
    <w:rsid w:val="00E14719"/>
    <w:rsid w:val="00E2421F"/>
    <w:rsid w:val="00E47FD1"/>
    <w:rsid w:val="00E5258B"/>
    <w:rsid w:val="00FC3B62"/>
    <w:rsid w:val="00FE3743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74F92"/>
  <w15:docId w15:val="{E7B8DE99-305C-4DBA-AA67-C5A72897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611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B3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417963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417963"/>
    <w:rPr>
      <w:sz w:val="20"/>
      <w:szCs w:val="20"/>
    </w:rPr>
  </w:style>
  <w:style w:type="character" w:customStyle="1" w:styleId="KommentartextZchn">
    <w:name w:val="Kommentartext Zchn"/>
    <w:link w:val="Kommentartext"/>
    <w:semiHidden/>
    <w:locked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417963"/>
    <w:rPr>
      <w:b/>
      <w:bCs/>
    </w:rPr>
  </w:style>
  <w:style w:type="character" w:customStyle="1" w:styleId="KommentarthemaZchn">
    <w:name w:val="Kommentarthema Zchn"/>
    <w:link w:val="Kommentarthema"/>
    <w:semiHidden/>
    <w:locked/>
    <w:rPr>
      <w:rFonts w:cs="Times New Roman"/>
      <w:b/>
      <w:bCs/>
    </w:rPr>
  </w:style>
  <w:style w:type="paragraph" w:styleId="Sprechblasentext">
    <w:name w:val="Balloon Text"/>
    <w:basedOn w:val="Standard"/>
    <w:link w:val="SprechblasentextZchn"/>
    <w:semiHidden/>
    <w:rsid w:val="004179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Pr>
      <w:rFonts w:cs="Times New Roman"/>
      <w:sz w:val="2"/>
    </w:rPr>
  </w:style>
  <w:style w:type="paragraph" w:styleId="Textkrper">
    <w:name w:val="Body Text"/>
    <w:basedOn w:val="Standard"/>
    <w:link w:val="TextkrperZchn"/>
    <w:rsid w:val="00B00EF8"/>
    <w:pPr>
      <w:spacing w:after="120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B0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3050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Dezernat</vt:lpstr>
    </vt:vector>
  </TitlesOfParts>
  <Company>Richard Boorberg Verlag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Dezernat</dc:title>
  <dc:creator>Redaktion</dc:creator>
  <cp:lastModifiedBy>Kreiter, Luis</cp:lastModifiedBy>
  <cp:revision>2</cp:revision>
  <cp:lastPrinted>2015-05-12T10:33:00Z</cp:lastPrinted>
  <dcterms:created xsi:type="dcterms:W3CDTF">2025-01-28T15:34:00Z</dcterms:created>
  <dcterms:modified xsi:type="dcterms:W3CDTF">2025-01-28T15:34:00Z</dcterms:modified>
</cp:coreProperties>
</file>